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CE9B" w14:textId="77777777" w:rsidR="000E3A53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商学院辅修学位专业介绍</w:t>
      </w:r>
    </w:p>
    <w:p w14:paraId="3AF2B2FC" w14:textId="77777777" w:rsidR="000E3A53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工商管理</w:t>
      </w:r>
    </w:p>
    <w:p w14:paraId="7EE94071" w14:textId="77777777" w:rsidR="000E3A53" w:rsidRDefault="00000000">
      <w:pPr>
        <w:numPr>
          <w:ilvl w:val="0"/>
          <w:numId w:val="1"/>
        </w:numPr>
        <w:ind w:firstLineChars="200" w:firstLine="562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专业基本情况</w:t>
      </w:r>
    </w:p>
    <w:p w14:paraId="38E2A997" w14:textId="77777777" w:rsidR="000E3A53" w:rsidRDefault="00000000">
      <w:pPr>
        <w:ind w:firstLineChars="200" w:firstLine="562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（一）专业名称、代码、类别</w:t>
      </w:r>
    </w:p>
    <w:p w14:paraId="1DE8F952" w14:textId="77777777" w:rsidR="000E3A53" w:rsidRDefault="00000000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专业名称：工商管理</w:t>
      </w:r>
    </w:p>
    <w:p w14:paraId="15D517B6" w14:textId="77777777" w:rsidR="000E3A53" w:rsidRDefault="00000000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专业代码：120201K</w:t>
      </w:r>
    </w:p>
    <w:p w14:paraId="39A424AB" w14:textId="77777777" w:rsidR="000E3A53" w:rsidRDefault="00000000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学科门类：管理学</w:t>
      </w:r>
    </w:p>
    <w:p w14:paraId="3B6B30B5" w14:textId="77777777" w:rsidR="000E3A53" w:rsidRDefault="00000000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专业类：工商管理类</w:t>
      </w:r>
    </w:p>
    <w:p w14:paraId="3C4A7102" w14:textId="77777777" w:rsidR="000E3A53" w:rsidRDefault="00000000">
      <w:pPr>
        <w:pStyle w:val="Heading2"/>
        <w:ind w:firstLineChars="100" w:firstLine="281"/>
        <w:rPr>
          <w:rFonts w:eastAsia="仿宋_GB2312" w:hint="eastAsia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（二）专业简介</w:t>
      </w:r>
    </w:p>
    <w:p w14:paraId="44C9C61F" w14:textId="2AD5050B" w:rsidR="00696FDB" w:rsidRPr="00696FDB" w:rsidRDefault="00696FDB" w:rsidP="00696FDB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6FDB">
        <w:rPr>
          <w:rFonts w:ascii="仿宋_GB2312" w:eastAsia="仿宋_GB2312" w:hAnsi="仿宋_GB2312" w:cs="仿宋_GB2312"/>
          <w:sz w:val="28"/>
          <w:szCs w:val="28"/>
        </w:rPr>
        <w:t>郑州工商学院工商管理专业自2002年创办以来，已成为河南省优秀基层教学组织。专业依托雄厚的师资力量与先进的实践平台，聚焦数字化运营管理与创新创业管理两大方向，致力培养符合区域经济发展需求的高素质管理人才。</w:t>
      </w:r>
      <w:r w:rsidR="00AB2639">
        <w:rPr>
          <w:rFonts w:ascii="仿宋_GB2312" w:eastAsia="仿宋_GB2312" w:hAnsi="仿宋_GB2312" w:cs="仿宋_GB2312" w:hint="eastAsia"/>
          <w:sz w:val="28"/>
          <w:szCs w:val="28"/>
        </w:rPr>
        <w:t>专业</w:t>
      </w:r>
      <w:r w:rsidRPr="00696FDB">
        <w:rPr>
          <w:rFonts w:ascii="仿宋_GB2312" w:eastAsia="仿宋_GB2312" w:hAnsi="仿宋_GB2312" w:cs="仿宋_GB2312"/>
          <w:sz w:val="28"/>
          <w:szCs w:val="28"/>
        </w:rPr>
        <w:t>拥有专职教师30余人</w:t>
      </w:r>
      <w:r w:rsidR="00E86964"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Pr="00696FDB">
        <w:rPr>
          <w:rFonts w:ascii="仿宋_GB2312" w:eastAsia="仿宋_GB2312" w:hAnsi="仿宋_GB2312" w:cs="仿宋_GB2312"/>
          <w:sz w:val="28"/>
          <w:szCs w:val="28"/>
        </w:rPr>
        <w:t>具有硕士及以上学位教师占比100%，</w:t>
      </w:r>
      <w:r w:rsidR="00E86964">
        <w:rPr>
          <w:rFonts w:ascii="仿宋_GB2312" w:eastAsia="仿宋_GB2312" w:hAnsi="仿宋_GB2312" w:cs="仿宋_GB2312" w:hint="eastAsia"/>
          <w:sz w:val="28"/>
          <w:szCs w:val="28"/>
        </w:rPr>
        <w:t>职称结构合理，</w:t>
      </w:r>
      <w:r w:rsidRPr="00696FDB">
        <w:rPr>
          <w:rFonts w:ascii="仿宋_GB2312" w:eastAsia="仿宋_GB2312" w:hAnsi="仿宋_GB2312" w:cs="仿宋_GB2312"/>
          <w:sz w:val="28"/>
          <w:szCs w:val="28"/>
        </w:rPr>
        <w:t>教育背景国际化程度高。专业聘请了多位来自地区大中型企业的优秀管理者担任行业导师，组建了一支结构合理、理论与实践深度融合的教学团队。</w:t>
      </w:r>
      <w:r w:rsidR="00AB2639">
        <w:rPr>
          <w:rFonts w:ascii="仿宋_GB2312" w:eastAsia="仿宋_GB2312" w:hAnsi="仿宋_GB2312" w:cs="仿宋_GB2312" w:hint="eastAsia"/>
          <w:sz w:val="28"/>
          <w:szCs w:val="28"/>
        </w:rPr>
        <w:t>专业</w:t>
      </w:r>
      <w:r w:rsidRPr="00696FDB">
        <w:rPr>
          <w:rFonts w:ascii="仿宋_GB2312" w:eastAsia="仿宋_GB2312" w:hAnsi="仿宋_GB2312" w:cs="仿宋_GB2312"/>
          <w:sz w:val="28"/>
          <w:szCs w:val="28"/>
        </w:rPr>
        <w:t>建设有企业运营仿真实训中心、商业数据分析中心、创新创业管理模拟实训中心、ERP模拟实验中心及商务接待中心等现代化实践教学平台，并与多家行业领先企业共建了实践基地。目前本科在校生1000余人，累计培养毕业生六千余人。近三年毕业生就业率稳定在90%以上，就业单位包括国家税务局各地分局、中国机械工业集团、中国工商银行、中国农业银行等知名企事业单位。同时，众多毕业生考入郑州大学、</w:t>
      </w:r>
      <w:r w:rsidRPr="00696FDB">
        <w:rPr>
          <w:rFonts w:ascii="仿宋_GB2312" w:eastAsia="仿宋_GB2312" w:hAnsi="仿宋_GB2312" w:cs="仿宋_GB2312"/>
          <w:sz w:val="28"/>
          <w:szCs w:val="28"/>
        </w:rPr>
        <w:lastRenderedPageBreak/>
        <w:t>河南财经政法大学、上海理工大学、海南大学等国内外知名高校攻读硕士研究生。</w:t>
      </w:r>
    </w:p>
    <w:p w14:paraId="386271EA" w14:textId="77777777" w:rsidR="000E3A53" w:rsidRDefault="00000000">
      <w:pPr>
        <w:ind w:firstLineChars="200" w:firstLine="562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二、培养目标</w:t>
      </w:r>
    </w:p>
    <w:p w14:paraId="41287E0D" w14:textId="5AE379A5" w:rsidR="00EC7CCC" w:rsidRPr="00EC7CCC" w:rsidRDefault="00EC7CCC" w:rsidP="00EC7CCC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EC7CCC">
        <w:rPr>
          <w:rFonts w:ascii="仿宋_GB2312" w:eastAsia="仿宋_GB2312" w:hAnsi="仿宋_GB2312" w:cs="仿宋_GB2312"/>
          <w:sz w:val="28"/>
          <w:szCs w:val="28"/>
        </w:rPr>
        <w:t>本专业立足河南，面向中原地区数字经济发展需求，培养德智体美劳全面发展，具备扎实的现代工商管理理论基础、强烈的创新创业意识和突出的数字化运营管理能力，能够熟练运用数智化工具分析与解决企业管理中的实际问题，精通区域优势产业的运营管理模式，</w:t>
      </w:r>
      <w:r w:rsidR="00AB2639" w:rsidRPr="00AB2639">
        <w:rPr>
          <w:rFonts w:ascii="仿宋_GB2312" w:eastAsia="仿宋_GB2312" w:hAnsi="仿宋_GB2312" w:cs="仿宋_GB2312"/>
          <w:sz w:val="28"/>
          <w:szCs w:val="28"/>
        </w:rPr>
        <w:t>毕业生能够在各类企事业单位、政府相关部门，特别是数字化转型中的中小企业，从事数字化营销、数字化运营、项目管理、数据分析辅助决策等管理工作。</w:t>
      </w:r>
    </w:p>
    <w:p w14:paraId="516A80C3" w14:textId="2FB885B6" w:rsidR="000E3A53" w:rsidRDefault="00EC7CCC" w:rsidP="006A25D6">
      <w:pPr>
        <w:ind w:firstLineChars="200" w:firstLine="652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pacing w:val="3"/>
          <w:sz w:val="32"/>
          <w:szCs w:val="32"/>
        </w:rPr>
        <w:t>三、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就业前景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及考研方向</w:t>
      </w:r>
    </w:p>
    <w:p w14:paraId="55BD9805" w14:textId="77777777" w:rsidR="000E3A53" w:rsidRDefault="00000000" w:rsidP="006A25D6">
      <w:pPr>
        <w:numPr>
          <w:ilvl w:val="0"/>
          <w:numId w:val="3"/>
        </w:numPr>
        <w:ind w:firstLineChars="200" w:firstLine="562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就业前景</w:t>
      </w:r>
    </w:p>
    <w:p w14:paraId="377E8269" w14:textId="46B3F710" w:rsidR="006A25D6" w:rsidRDefault="006A25D6" w:rsidP="006A25D6">
      <w:pPr>
        <w:widowControl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本专业</w:t>
      </w:r>
      <w:r w:rsidR="00997711" w:rsidRPr="00997711">
        <w:rPr>
          <w:rFonts w:ascii="仿宋_GB2312" w:eastAsia="仿宋_GB2312" w:hAnsi="仿宋_GB2312" w:cs="仿宋_GB2312"/>
          <w:sz w:val="28"/>
          <w:szCs w:val="28"/>
        </w:rPr>
        <w:t>毕业生就业面广，适应性强，主要就业方向包括：</w:t>
      </w:r>
    </w:p>
    <w:p w14:paraId="1D360A07" w14:textId="77777777" w:rsidR="006A25D6" w:rsidRDefault="00997711" w:rsidP="006A25D6">
      <w:pPr>
        <w:widowControl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997711">
        <w:rPr>
          <w:rFonts w:ascii="仿宋_GB2312" w:eastAsia="仿宋_GB2312" w:hAnsi="仿宋_GB2312" w:cs="仿宋_GB2312"/>
          <w:sz w:val="28"/>
          <w:szCs w:val="28"/>
        </w:rPr>
        <w:t>数字化管理岗：数字化营销、数字化运营、数据分析辅助决策等；</w:t>
      </w:r>
    </w:p>
    <w:p w14:paraId="19210FAC" w14:textId="77777777" w:rsidR="006A25D6" w:rsidRDefault="00997711" w:rsidP="006A25D6">
      <w:pPr>
        <w:widowControl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997711">
        <w:rPr>
          <w:rFonts w:ascii="仿宋_GB2312" w:eastAsia="仿宋_GB2312" w:hAnsi="仿宋_GB2312" w:cs="仿宋_GB2312"/>
          <w:sz w:val="28"/>
          <w:szCs w:val="28"/>
        </w:rPr>
        <w:t>综合管理岗：人力资源管理、财务管理、营销策划、商品调研等；</w:t>
      </w:r>
    </w:p>
    <w:p w14:paraId="126BE420" w14:textId="77777777" w:rsidR="006A25D6" w:rsidRDefault="00997711" w:rsidP="006A25D6">
      <w:pPr>
        <w:widowControl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997711">
        <w:rPr>
          <w:rFonts w:ascii="仿宋_GB2312" w:eastAsia="仿宋_GB2312" w:hAnsi="仿宋_GB2312" w:cs="仿宋_GB2312"/>
          <w:sz w:val="28"/>
          <w:szCs w:val="28"/>
        </w:rPr>
        <w:t>政府与公共事业：各级政府部门的经济管理、政策研究等岗位；</w:t>
      </w:r>
    </w:p>
    <w:p w14:paraId="71065720" w14:textId="501B69BA" w:rsidR="00997711" w:rsidRPr="00997711" w:rsidRDefault="00997711" w:rsidP="006A25D6">
      <w:pPr>
        <w:widowControl/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997711">
        <w:rPr>
          <w:rFonts w:ascii="仿宋_GB2312" w:eastAsia="仿宋_GB2312" w:hAnsi="仿宋_GB2312" w:cs="仿宋_GB2312"/>
          <w:sz w:val="28"/>
          <w:szCs w:val="28"/>
        </w:rPr>
        <w:t>创新创业：自主创业或参与创新创业项目运营管理。</w:t>
      </w:r>
    </w:p>
    <w:p w14:paraId="50F7C006" w14:textId="77777777" w:rsidR="000E3A53" w:rsidRDefault="00000000">
      <w:pPr>
        <w:numPr>
          <w:ilvl w:val="0"/>
          <w:numId w:val="4"/>
        </w:numPr>
        <w:ind w:firstLineChars="200" w:firstLine="562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</w:rPr>
        <w:t>考研方向</w:t>
      </w:r>
    </w:p>
    <w:p w14:paraId="68DEF658" w14:textId="33849CD6" w:rsidR="000E3A53" w:rsidRDefault="006A25D6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本专业</w:t>
      </w:r>
      <w:r w:rsidRPr="006A25D6">
        <w:rPr>
          <w:rFonts w:ascii="仿宋_GB2312" w:eastAsia="仿宋_GB2312" w:hAnsi="仿宋_GB2312" w:cs="仿宋_GB2312"/>
          <w:sz w:val="28"/>
          <w:szCs w:val="28"/>
        </w:rPr>
        <w:t>为学生提供多元化的深造路径，主要考研方向包括：</w:t>
      </w:r>
      <w:r>
        <w:rPr>
          <w:rFonts w:ascii="仿宋_GB2312" w:eastAsia="仿宋_GB2312" w:hAnsi="仿宋_GB2312" w:cs="仿宋_GB2312"/>
          <w:sz w:val="28"/>
          <w:szCs w:val="28"/>
        </w:rPr>
        <w:t>企业管理、</w:t>
      </w:r>
      <w:r>
        <w:rPr>
          <w:rFonts w:ascii="仿宋_GB2312" w:eastAsia="仿宋_GB2312" w:hAnsi="仿宋_GB2312" w:cs="仿宋_GB2312" w:hint="eastAsia"/>
          <w:sz w:val="28"/>
          <w:szCs w:val="28"/>
        </w:rPr>
        <w:t>管理科学与工程、人力资源管理、</w:t>
      </w:r>
      <w:r>
        <w:rPr>
          <w:rFonts w:ascii="仿宋_GB2312" w:eastAsia="仿宋_GB2312" w:hAnsi="仿宋_GB2312" w:cs="仿宋_GB2312"/>
          <w:sz w:val="28"/>
          <w:szCs w:val="28"/>
        </w:rPr>
        <w:t>行政管理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6A25D6">
        <w:rPr>
          <w:rFonts w:ascii="仿宋_GB2312" w:eastAsia="仿宋_GB2312" w:hAnsi="仿宋_GB2312" w:cs="仿宋_GB2312" w:hint="eastAsia"/>
          <w:sz w:val="28"/>
          <w:szCs w:val="28"/>
        </w:rPr>
        <w:t>工商管理硕士（MBA）</w:t>
      </w:r>
      <w:r>
        <w:rPr>
          <w:rFonts w:ascii="仿宋_GB2312" w:eastAsia="仿宋_GB2312" w:hAnsi="仿宋_GB2312" w:cs="仿宋_GB2312" w:hint="eastAsia"/>
          <w:sz w:val="28"/>
          <w:szCs w:val="28"/>
        </w:rPr>
        <w:t>等。</w:t>
      </w:r>
    </w:p>
    <w:p w14:paraId="2E20B4A3" w14:textId="77777777" w:rsidR="000E3A53" w:rsidRDefault="00000000">
      <w:pPr>
        <w:numPr>
          <w:ilvl w:val="0"/>
          <w:numId w:val="2"/>
        </w:numPr>
        <w:ind w:firstLineChars="200" w:firstLine="562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</w:rPr>
        <w:t>主要课程</w:t>
      </w:r>
    </w:p>
    <w:p w14:paraId="09375DCA" w14:textId="77777777" w:rsidR="00CB15FA" w:rsidRDefault="006A25D6" w:rsidP="00CB15FA">
      <w:pPr>
        <w:tabs>
          <w:tab w:val="num" w:pos="720"/>
        </w:tabs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本专业</w:t>
      </w:r>
      <w:r w:rsidRPr="006A25D6">
        <w:rPr>
          <w:rFonts w:ascii="仿宋_GB2312" w:eastAsia="仿宋_GB2312" w:hAnsi="仿宋_GB2312" w:cs="仿宋_GB2312"/>
          <w:sz w:val="28"/>
          <w:szCs w:val="28"/>
        </w:rPr>
        <w:t>课程设置体现</w:t>
      </w:r>
      <w:r>
        <w:rPr>
          <w:rFonts w:ascii="仿宋_GB2312" w:eastAsia="仿宋_GB2312" w:hAnsi="仿宋_GB2312" w:cs="仿宋_GB2312" w:hint="eastAsia"/>
          <w:sz w:val="28"/>
          <w:szCs w:val="28"/>
        </w:rPr>
        <w:t>“</w:t>
      </w:r>
      <w:r w:rsidRPr="006A25D6">
        <w:rPr>
          <w:rFonts w:ascii="仿宋_GB2312" w:eastAsia="仿宋_GB2312" w:hAnsi="仿宋_GB2312" w:cs="仿宋_GB2312"/>
          <w:sz w:val="28"/>
          <w:szCs w:val="28"/>
        </w:rPr>
        <w:t>数字化+管理</w:t>
      </w:r>
      <w:r>
        <w:rPr>
          <w:rFonts w:ascii="仿宋_GB2312" w:eastAsia="仿宋_GB2312" w:hAnsi="仿宋_GB2312" w:cs="仿宋_GB2312" w:hint="eastAsia"/>
          <w:sz w:val="28"/>
          <w:szCs w:val="28"/>
        </w:rPr>
        <w:t>”</w:t>
      </w:r>
      <w:r w:rsidRPr="006A25D6">
        <w:rPr>
          <w:rFonts w:ascii="仿宋_GB2312" w:eastAsia="仿宋_GB2312" w:hAnsi="仿宋_GB2312" w:cs="仿宋_GB2312"/>
          <w:sz w:val="28"/>
          <w:szCs w:val="28"/>
        </w:rPr>
        <w:t>的复合特色，主要课程包括：</w:t>
      </w:r>
    </w:p>
    <w:p w14:paraId="7C652CBB" w14:textId="48D9718A" w:rsidR="00CB15FA" w:rsidRDefault="006A25D6" w:rsidP="00CB15FA">
      <w:pPr>
        <w:tabs>
          <w:tab w:val="num" w:pos="720"/>
        </w:tabs>
        <w:ind w:firstLineChars="200" w:firstLine="562"/>
        <w:rPr>
          <w:rFonts w:ascii="仿宋_GB2312" w:eastAsia="仿宋_GB2312" w:hAnsi="仿宋_GB2312" w:cs="仿宋_GB2312" w:hint="eastAsia"/>
          <w:sz w:val="28"/>
          <w:szCs w:val="28"/>
        </w:rPr>
      </w:pPr>
      <w:r w:rsidRPr="006A25D6">
        <w:rPr>
          <w:rFonts w:ascii="仿宋_GB2312" w:eastAsia="仿宋_GB2312" w:hAnsi="仿宋_GB2312" w:cs="仿宋_GB2312"/>
          <w:b/>
          <w:bCs/>
          <w:sz w:val="28"/>
          <w:szCs w:val="28"/>
        </w:rPr>
        <w:t>管理基础模块</w:t>
      </w:r>
      <w:r w:rsidRPr="006A25D6">
        <w:rPr>
          <w:rFonts w:ascii="仿宋_GB2312" w:eastAsia="仿宋_GB2312" w:hAnsi="仿宋_GB2312" w:cs="仿宋_GB2312"/>
          <w:sz w:val="28"/>
          <w:szCs w:val="28"/>
        </w:rPr>
        <w:t>：管理学、组织行为学、质量管理</w:t>
      </w:r>
    </w:p>
    <w:p w14:paraId="09D5A695" w14:textId="77777777" w:rsidR="00CB15FA" w:rsidRDefault="006A25D6" w:rsidP="00CB15FA">
      <w:pPr>
        <w:tabs>
          <w:tab w:val="num" w:pos="720"/>
        </w:tabs>
        <w:ind w:firstLineChars="200" w:firstLine="562"/>
        <w:rPr>
          <w:rFonts w:ascii="仿宋_GB2312" w:eastAsia="仿宋_GB2312" w:hAnsi="仿宋_GB2312" w:cs="仿宋_GB2312" w:hint="eastAsia"/>
          <w:sz w:val="28"/>
          <w:szCs w:val="28"/>
        </w:rPr>
      </w:pPr>
      <w:r w:rsidRPr="006A25D6">
        <w:rPr>
          <w:rFonts w:ascii="仿宋_GB2312" w:eastAsia="仿宋_GB2312" w:hAnsi="仿宋_GB2312" w:cs="仿宋_GB2312"/>
          <w:b/>
          <w:bCs/>
          <w:sz w:val="28"/>
          <w:szCs w:val="28"/>
        </w:rPr>
        <w:t>数字技术模块</w:t>
      </w:r>
      <w:r w:rsidRPr="006A25D6">
        <w:rPr>
          <w:rFonts w:ascii="仿宋_GB2312" w:eastAsia="仿宋_GB2312" w:hAnsi="仿宋_GB2312" w:cs="仿宋_GB2312"/>
          <w:sz w:val="28"/>
          <w:szCs w:val="28"/>
        </w:rPr>
        <w:t>：Python程序设计、商业数据分析与应用、大数据营销</w:t>
      </w:r>
    </w:p>
    <w:p w14:paraId="07D5A187" w14:textId="23EA4F70" w:rsidR="00CB15FA" w:rsidRDefault="006A25D6" w:rsidP="00CB15FA">
      <w:pPr>
        <w:tabs>
          <w:tab w:val="num" w:pos="720"/>
        </w:tabs>
        <w:ind w:firstLineChars="200" w:firstLine="562"/>
        <w:rPr>
          <w:rFonts w:ascii="仿宋_GB2312" w:eastAsia="仿宋_GB2312" w:hAnsi="仿宋_GB2312" w:cs="仿宋_GB2312" w:hint="eastAsia"/>
          <w:sz w:val="28"/>
          <w:szCs w:val="28"/>
        </w:rPr>
      </w:pPr>
      <w:r w:rsidRPr="006A25D6">
        <w:rPr>
          <w:rFonts w:ascii="仿宋_GB2312" w:eastAsia="仿宋_GB2312" w:hAnsi="仿宋_GB2312" w:cs="仿宋_GB2312"/>
          <w:b/>
          <w:bCs/>
          <w:sz w:val="28"/>
          <w:szCs w:val="28"/>
        </w:rPr>
        <w:t>专业核心模块</w:t>
      </w:r>
      <w:r w:rsidRPr="006A25D6">
        <w:rPr>
          <w:rFonts w:ascii="仿宋_GB2312" w:eastAsia="仿宋_GB2312" w:hAnsi="仿宋_GB2312" w:cs="仿宋_GB2312"/>
          <w:sz w:val="28"/>
          <w:szCs w:val="28"/>
        </w:rPr>
        <w:t>：数字化运营管理、人力资源管理概论、财务管理学、市场营销学</w:t>
      </w:r>
      <w:r w:rsidR="009E1BC5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="009E1BC5" w:rsidRPr="006A25D6">
        <w:rPr>
          <w:rFonts w:ascii="仿宋_GB2312" w:eastAsia="仿宋_GB2312" w:hAnsi="仿宋_GB2312" w:cs="仿宋_GB2312"/>
          <w:sz w:val="28"/>
          <w:szCs w:val="28"/>
        </w:rPr>
        <w:t>企业战略管理</w:t>
      </w:r>
    </w:p>
    <w:p w14:paraId="74789A44" w14:textId="29A27410" w:rsidR="006A25D6" w:rsidRPr="006A25D6" w:rsidRDefault="006A25D6" w:rsidP="00CB15FA">
      <w:pPr>
        <w:tabs>
          <w:tab w:val="num" w:pos="720"/>
        </w:tabs>
        <w:ind w:firstLineChars="200" w:firstLine="562"/>
        <w:rPr>
          <w:rFonts w:ascii="仿宋_GB2312" w:eastAsia="仿宋_GB2312" w:hAnsi="仿宋_GB2312" w:cs="仿宋_GB2312" w:hint="eastAsia"/>
          <w:sz w:val="28"/>
          <w:szCs w:val="28"/>
        </w:rPr>
      </w:pPr>
      <w:r w:rsidRPr="006A25D6">
        <w:rPr>
          <w:rFonts w:ascii="仿宋_GB2312" w:eastAsia="仿宋_GB2312" w:hAnsi="仿宋_GB2312" w:cs="仿宋_GB2312"/>
          <w:b/>
          <w:bCs/>
          <w:sz w:val="28"/>
          <w:szCs w:val="28"/>
        </w:rPr>
        <w:t>实践教学模块</w:t>
      </w:r>
      <w:r w:rsidRPr="006A25D6">
        <w:rPr>
          <w:rFonts w:ascii="仿宋_GB2312" w:eastAsia="仿宋_GB2312" w:hAnsi="仿宋_GB2312" w:cs="仿宋_GB2312"/>
          <w:sz w:val="28"/>
          <w:szCs w:val="28"/>
        </w:rPr>
        <w:t>：ERP沙盘模拟实训、企业运营仿真实训、创新创业管理模拟实训</w:t>
      </w:r>
    </w:p>
    <w:p w14:paraId="37139E3A" w14:textId="549AE5B5" w:rsidR="000E3A53" w:rsidRPr="006A25D6" w:rsidRDefault="000E3A53" w:rsidP="006A25D6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</w:p>
    <w:sectPr w:rsidR="000E3A53" w:rsidRPr="006A25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E8B386BB-FA12-4A85-9986-01D0071A0B4B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79B309EF-5A91-4108-999A-09783663F445}"/>
    <w:embedBold r:id="rId3" w:subsetted="1" w:fontKey="{F390C935-3564-4586-8591-47E38D0E662A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473531"/>
    <w:multiLevelType w:val="singleLevel"/>
    <w:tmpl w:val="BD47353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581CEA2"/>
    <w:multiLevelType w:val="singleLevel"/>
    <w:tmpl w:val="E581CEA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12F82253"/>
    <w:multiLevelType w:val="singleLevel"/>
    <w:tmpl w:val="12F8225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3F52002D"/>
    <w:multiLevelType w:val="multilevel"/>
    <w:tmpl w:val="ECD4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1AAE9F"/>
    <w:multiLevelType w:val="singleLevel"/>
    <w:tmpl w:val="521AAE9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7331659A"/>
    <w:multiLevelType w:val="multilevel"/>
    <w:tmpl w:val="020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0136647">
    <w:abstractNumId w:val="4"/>
  </w:num>
  <w:num w:numId="2" w16cid:durableId="1658608546">
    <w:abstractNumId w:val="0"/>
  </w:num>
  <w:num w:numId="3" w16cid:durableId="668867982">
    <w:abstractNumId w:val="2"/>
  </w:num>
  <w:num w:numId="4" w16cid:durableId="206766549">
    <w:abstractNumId w:val="1"/>
  </w:num>
  <w:num w:numId="5" w16cid:durableId="678699456">
    <w:abstractNumId w:val="5"/>
  </w:num>
  <w:num w:numId="6" w16cid:durableId="13653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MzN2Y0ZmM0M2Q3NTEwYzUyM2ViMTI2ZTc3MDAxMDEifQ=="/>
  </w:docVars>
  <w:rsids>
    <w:rsidRoot w:val="15B06E33"/>
    <w:rsid w:val="000E3A53"/>
    <w:rsid w:val="001341D1"/>
    <w:rsid w:val="001557F6"/>
    <w:rsid w:val="001E7793"/>
    <w:rsid w:val="002C7018"/>
    <w:rsid w:val="00382783"/>
    <w:rsid w:val="003C212F"/>
    <w:rsid w:val="0063203E"/>
    <w:rsid w:val="0064634C"/>
    <w:rsid w:val="00693113"/>
    <w:rsid w:val="00696FDB"/>
    <w:rsid w:val="006A25D6"/>
    <w:rsid w:val="006E5329"/>
    <w:rsid w:val="006F0D41"/>
    <w:rsid w:val="00836CDD"/>
    <w:rsid w:val="008813C8"/>
    <w:rsid w:val="008920F9"/>
    <w:rsid w:val="008A580E"/>
    <w:rsid w:val="008B3D96"/>
    <w:rsid w:val="00997711"/>
    <w:rsid w:val="009E1BC5"/>
    <w:rsid w:val="00A4113C"/>
    <w:rsid w:val="00A42AEB"/>
    <w:rsid w:val="00AB2639"/>
    <w:rsid w:val="00AF3DC3"/>
    <w:rsid w:val="00BE09FA"/>
    <w:rsid w:val="00C65A71"/>
    <w:rsid w:val="00CB15FA"/>
    <w:rsid w:val="00E86964"/>
    <w:rsid w:val="00EC7CCC"/>
    <w:rsid w:val="00F22ADE"/>
    <w:rsid w:val="05B36A8A"/>
    <w:rsid w:val="09EA54A3"/>
    <w:rsid w:val="0D064DD6"/>
    <w:rsid w:val="0DFB041A"/>
    <w:rsid w:val="0EBE1575"/>
    <w:rsid w:val="0FFB22AE"/>
    <w:rsid w:val="141B65E0"/>
    <w:rsid w:val="15B06E33"/>
    <w:rsid w:val="1F3C2DD3"/>
    <w:rsid w:val="1FC46DCE"/>
    <w:rsid w:val="2AE7388C"/>
    <w:rsid w:val="2B2C18E9"/>
    <w:rsid w:val="2C6334D3"/>
    <w:rsid w:val="2D55690D"/>
    <w:rsid w:val="338C6F22"/>
    <w:rsid w:val="33CC6638"/>
    <w:rsid w:val="36122178"/>
    <w:rsid w:val="3B092357"/>
    <w:rsid w:val="45E43F4A"/>
    <w:rsid w:val="49106183"/>
    <w:rsid w:val="494A7AD7"/>
    <w:rsid w:val="4972249A"/>
    <w:rsid w:val="499A23A6"/>
    <w:rsid w:val="4A6123ED"/>
    <w:rsid w:val="4AC75A82"/>
    <w:rsid w:val="4B2C4CE3"/>
    <w:rsid w:val="5CBF500F"/>
    <w:rsid w:val="6AA87A4A"/>
    <w:rsid w:val="72B67568"/>
    <w:rsid w:val="79DF287E"/>
    <w:rsid w:val="7D757A92"/>
    <w:rsid w:val="7E0A2B50"/>
    <w:rsid w:val="7E2A58A0"/>
    <w:rsid w:val="7E327526"/>
    <w:rsid w:val="7E94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2B4604"/>
  <w15:docId w15:val="{1C8B3A06-E4A5-4D0B-8BF1-7D0BEB40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Heading2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next w:val="a"/>
    <w:uiPriority w:val="99"/>
    <w:qFormat/>
    <w:pPr>
      <w:ind w:left="110"/>
    </w:pPr>
    <w:rPr>
      <w:rFonts w:ascii="宋体" w:hAnsi="宋体"/>
      <w:sz w:val="62"/>
      <w:szCs w:val="62"/>
    </w:rPr>
  </w:style>
  <w:style w:type="character" w:customStyle="1" w:styleId="fontstyle01">
    <w:name w:val="fontstyle01"/>
    <w:basedOn w:val="a0"/>
    <w:qFormat/>
    <w:rPr>
      <w:rFonts w:ascii="仿宋" w:eastAsia="仿宋" w:hAnsi="仿宋" w:hint="eastAsia"/>
      <w:color w:val="000000"/>
      <w:sz w:val="28"/>
      <w:szCs w:val="28"/>
    </w:rPr>
  </w:style>
  <w:style w:type="paragraph" w:styleId="a3">
    <w:name w:val="List Paragraph"/>
    <w:basedOn w:val="a"/>
    <w:uiPriority w:val="99"/>
    <w:unhideWhenUsed/>
    <w:rsid w:val="00EC7CCC"/>
    <w:pPr>
      <w:ind w:firstLineChars="200" w:firstLine="420"/>
    </w:pPr>
  </w:style>
  <w:style w:type="character" w:styleId="a4">
    <w:name w:val="Strong"/>
    <w:uiPriority w:val="22"/>
    <w:qFormat/>
    <w:rsid w:val="00F22ADE"/>
    <w:rPr>
      <w:b/>
    </w:rPr>
  </w:style>
  <w:style w:type="paragraph" w:styleId="a5">
    <w:name w:val="Normal (Web)"/>
    <w:basedOn w:val="a"/>
    <w:uiPriority w:val="99"/>
    <w:unhideWhenUsed/>
    <w:rsid w:val="009977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洛·君丽</dc:creator>
  <cp:lastModifiedBy>封 俊丽</cp:lastModifiedBy>
  <cp:revision>27</cp:revision>
  <dcterms:created xsi:type="dcterms:W3CDTF">2021-09-16T16:25:00Z</dcterms:created>
  <dcterms:modified xsi:type="dcterms:W3CDTF">2025-09-29T01:26:00Z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2052-12.9.0.18238</vt:lpwstr>
  </property>
  <property fmtid="{D5CDD505-2E9C-101B-9397-08002B2CF9AE}" pid="3" name="ICV">
    <vt:lpwstr>9B2052F124C56D946C2FF166C931E48D_43</vt:lpwstr>
  </property>
</Properties>
</file>